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附件3：</w:t>
      </w:r>
    </w:p>
    <w:p>
      <w:pPr>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调研设备说明</w:t>
      </w:r>
    </w:p>
    <w:p>
      <w:pPr>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语言康复训练软件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auto"/>
        <w:rPr>
          <w:rFonts w:hint="eastAsia" w:ascii="仿宋" w:hAnsi="仿宋" w:eastAsia="仿宋" w:cs="仿宋"/>
          <w:b w:val="0"/>
          <w:bCs w:val="0"/>
          <w:kern w:val="2"/>
          <w:sz w:val="30"/>
          <w:szCs w:val="30"/>
          <w:lang w:val="en-US" w:eastAsia="zh-CN" w:bidi="ar"/>
        </w:rPr>
      </w:pPr>
      <w:r>
        <w:rPr>
          <w:rFonts w:hint="eastAsia" w:ascii="仿宋" w:hAnsi="仿宋" w:eastAsia="仿宋" w:cs="仿宋"/>
          <w:b w:val="0"/>
          <w:bCs w:val="0"/>
          <w:kern w:val="2"/>
          <w:sz w:val="30"/>
          <w:szCs w:val="30"/>
          <w:lang w:val="en-US" w:eastAsia="zh-CN" w:bidi="ar"/>
        </w:rPr>
        <w:t>用于0-12岁儿童。能形成评估-训练-再评估于一体的闭环系统。主要用于孤独症谱系障碍及相关发育障碍患者的筛查、评估和康复治疗。基于数字疗法技术，提升医生或康复师在评估、制定 IEP 计划、备课、训练、数据记录和总结等环节中的效率、准确率或专业度，提高患儿康复训练的标准化、准确度和干预效率。同时可将智能教学，目标泛化康复训练等，为家庭指导明确干预计划，让孤独症儿童的康复得到全方位的保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auto"/>
        <w:rPr>
          <w:rFonts w:hint="eastAsia" w:ascii="仿宋" w:hAnsi="仿宋" w:eastAsia="仿宋" w:cs="仿宋"/>
          <w:b w:val="0"/>
          <w:bCs w:val="0"/>
          <w:sz w:val="30"/>
          <w:szCs w:val="30"/>
          <w:lang w:val="zh-CN" w:eastAsia="zh-CN"/>
        </w:rPr>
      </w:pPr>
      <w:r>
        <w:rPr>
          <w:rFonts w:hint="eastAsia" w:ascii="仿宋" w:hAnsi="仿宋" w:eastAsia="仿宋" w:cs="仿宋"/>
          <w:b w:val="0"/>
          <w:bCs w:val="0"/>
          <w:sz w:val="30"/>
          <w:szCs w:val="30"/>
          <w:lang w:val="zh-CN" w:eastAsia="zh-CN"/>
        </w:rPr>
        <w:t>使用科室：儿童</w:t>
      </w:r>
      <w:r>
        <w:rPr>
          <w:rFonts w:hint="eastAsia" w:ascii="仿宋" w:hAnsi="仿宋" w:eastAsia="仿宋" w:cs="仿宋"/>
          <w:b w:val="0"/>
          <w:bCs w:val="0"/>
          <w:sz w:val="30"/>
          <w:szCs w:val="30"/>
          <w:lang w:val="en-US" w:eastAsia="zh-CN"/>
        </w:rPr>
        <w:t>康复</w:t>
      </w:r>
      <w:r>
        <w:rPr>
          <w:rFonts w:hint="eastAsia" w:ascii="仿宋" w:hAnsi="仿宋" w:eastAsia="仿宋" w:cs="仿宋"/>
          <w:b w:val="0"/>
          <w:bCs w:val="0"/>
          <w:sz w:val="30"/>
          <w:szCs w:val="30"/>
          <w:lang w:val="zh-CN" w:eastAsia="zh-CN"/>
        </w:rPr>
        <w:t>科。</w:t>
      </w:r>
    </w:p>
    <w:p>
      <w:pPr>
        <w:pStyle w:val="2"/>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44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二、经颅电刺激仪（一拖四）</w:t>
      </w:r>
    </w:p>
    <w:p>
      <w:pPr>
        <w:pageBreakBefore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color w:val="auto"/>
          <w:sz w:val="30"/>
          <w:szCs w:val="30"/>
          <w:highlight w:val="none"/>
          <w:lang w:val="en-US" w:eastAsia="zh-CN"/>
        </w:rPr>
        <w:t>通过电极向颅内特定区域输入</w:t>
      </w:r>
      <w:r>
        <w:rPr>
          <w:rFonts w:hint="eastAsia" w:ascii="仿宋" w:hAnsi="仿宋" w:eastAsia="仿宋" w:cs="仿宋"/>
          <w:b w:val="0"/>
          <w:bCs w:val="0"/>
          <w:sz w:val="30"/>
          <w:szCs w:val="30"/>
          <w:highlight w:val="none"/>
          <w:lang w:val="en-US" w:eastAsia="zh-CN"/>
        </w:rPr>
        <w:t>恒定、低强度直流</w:t>
      </w:r>
      <w:r>
        <w:rPr>
          <w:rFonts w:hint="eastAsia" w:ascii="仿宋" w:hAnsi="仿宋" w:eastAsia="仿宋" w:cs="仿宋"/>
          <w:b w:val="0"/>
          <w:bCs w:val="0"/>
          <w:color w:val="auto"/>
          <w:sz w:val="30"/>
          <w:szCs w:val="30"/>
          <w:highlight w:val="none"/>
          <w:lang w:val="en-US" w:eastAsia="zh-CN"/>
        </w:rPr>
        <w:t>电流，调节神经元的</w:t>
      </w:r>
      <w:r>
        <w:rPr>
          <w:rFonts w:hint="eastAsia" w:ascii="仿宋" w:hAnsi="仿宋" w:eastAsia="仿宋" w:cs="仿宋"/>
          <w:b w:val="0"/>
          <w:bCs w:val="0"/>
          <w:sz w:val="30"/>
          <w:szCs w:val="30"/>
          <w:lang w:val="en-US" w:eastAsia="zh-CN"/>
        </w:rPr>
        <w:t>兴奋和相关神经递质的分泌，进而影响相应的脑区功能，达到治疗神经精神性疾病的目的。一个电极使刺激的皮层兴奋性提高，另一个能降低皮层的兴奋性。</w:t>
      </w:r>
    </w:p>
    <w:p>
      <w:pPr>
        <w:pageBreakBefore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适应症：</w:t>
      </w:r>
      <w:r>
        <w:rPr>
          <w:rFonts w:hint="eastAsia" w:ascii="仿宋" w:hAnsi="仿宋" w:eastAsia="仿宋" w:cs="仿宋"/>
          <w:b w:val="0"/>
          <w:bCs w:val="0"/>
          <w:sz w:val="30"/>
          <w:szCs w:val="30"/>
          <w:lang w:val="en-US" w:eastAsia="zh-CN"/>
        </w:rPr>
        <w:t>适用于对脑损伤引起的运动功能障碍、语言障碍、吞咽障碍进行辅助治疗，或缓解认知障碍、发育迟缓，孤独症、睡眠障碍、焦虑、抑郁。</w:t>
      </w:r>
    </w:p>
    <w:p>
      <w:pPr>
        <w:pageBreakBefore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使用科室：精神心理科、</w:t>
      </w:r>
      <w:r>
        <w:rPr>
          <w:rFonts w:hint="eastAsia" w:ascii="仿宋" w:hAnsi="仿宋" w:eastAsia="仿宋" w:cs="仿宋"/>
          <w:b w:val="0"/>
          <w:bCs w:val="0"/>
          <w:sz w:val="30"/>
          <w:szCs w:val="30"/>
          <w:lang w:val="zh-CN" w:eastAsia="zh-CN"/>
        </w:rPr>
        <w:t>儿童</w:t>
      </w:r>
      <w:r>
        <w:rPr>
          <w:rFonts w:hint="eastAsia" w:ascii="仿宋" w:hAnsi="仿宋" w:eastAsia="仿宋" w:cs="仿宋"/>
          <w:b w:val="0"/>
          <w:bCs w:val="0"/>
          <w:sz w:val="30"/>
          <w:szCs w:val="30"/>
          <w:lang w:val="en-US" w:eastAsia="zh-CN"/>
        </w:rPr>
        <w:t>康复</w:t>
      </w:r>
      <w:r>
        <w:rPr>
          <w:rFonts w:hint="eastAsia" w:ascii="仿宋" w:hAnsi="仿宋" w:eastAsia="仿宋" w:cs="仿宋"/>
          <w:b w:val="0"/>
          <w:bCs w:val="0"/>
          <w:sz w:val="30"/>
          <w:szCs w:val="30"/>
          <w:lang w:val="zh-CN" w:eastAsia="zh-CN"/>
        </w:rPr>
        <w:t>科。</w:t>
      </w:r>
    </w:p>
    <w:p>
      <w:pPr>
        <w:pageBreakBefore w:val="0"/>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主要配置但不限于以下配置：</w:t>
      </w:r>
    </w:p>
    <w:p>
      <w:pPr>
        <w:pageBreakBefore w:val="0"/>
        <w:numPr>
          <w:ilvl w:val="0"/>
          <w:numId w:val="0"/>
        </w:numPr>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1、主机</w:t>
      </w:r>
    </w:p>
    <w:p>
      <w:pPr>
        <w:pageBreakBefore w:val="0"/>
        <w:numPr>
          <w:ilvl w:val="0"/>
          <w:numId w:val="0"/>
        </w:numPr>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2、控制软件</w:t>
      </w:r>
    </w:p>
    <w:p>
      <w:pPr>
        <w:pageBreakBefore w:val="0"/>
        <w:numPr>
          <w:ilvl w:val="0"/>
          <w:numId w:val="0"/>
        </w:numPr>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3、刺激电极组件（电极线、电极片、耳夹）</w:t>
      </w:r>
    </w:p>
    <w:p>
      <w:pPr>
        <w:pageBreakBefore w:val="0"/>
        <w:numPr>
          <w:ilvl w:val="0"/>
          <w:numId w:val="0"/>
        </w:numPr>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4、四路独立输出（一台主机配置四个独立工作的治疗端，可同时为四个患者进行治疗）</w:t>
      </w:r>
    </w:p>
    <w:p>
      <w:pPr>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三、多参数生物反馈仪(一拖二)</w:t>
      </w:r>
    </w:p>
    <w:p>
      <w:pPr>
        <w:pageBreakBefore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通过采集人体电生理信号，视觉与听觉反馈</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lang w:val="en-US" w:eastAsia="zh-CN"/>
        </w:rPr>
        <w:t>对自己的生理功能进行有意识地自我觉察</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lang w:val="en-US" w:eastAsia="zh-CN"/>
        </w:rPr>
        <w:t>开展心理、行为、认知、注意力相关生物反馈训练，最终学会控制身体与大脑，</w:t>
      </w:r>
      <w:bookmarkStart w:id="0" w:name="_GoBack"/>
      <w:bookmarkEnd w:id="0"/>
      <w:r>
        <w:rPr>
          <w:rFonts w:hint="eastAsia" w:ascii="仿宋" w:hAnsi="仿宋" w:eastAsia="仿宋" w:cs="仿宋"/>
          <w:b w:val="0"/>
          <w:bCs w:val="0"/>
          <w:sz w:val="30"/>
          <w:szCs w:val="30"/>
          <w:lang w:val="en-US" w:eastAsia="zh-CN"/>
        </w:rPr>
        <w:t>达到改善或治疗疾病的目的。主要用于注意缺陷多动障碍、抽动障碍、学习困难、情绪障碍等病症的辅助治疗与干预，同时支持儿童心理问题与注意力问题的辅助诊断，</w:t>
      </w:r>
      <w:r>
        <w:rPr>
          <w:rFonts w:hint="eastAsia" w:ascii="仿宋" w:hAnsi="仿宋" w:eastAsia="仿宋" w:cs="仿宋"/>
          <w:b w:val="0"/>
          <w:bCs w:val="0"/>
          <w:sz w:val="30"/>
          <w:szCs w:val="30"/>
          <w:lang w:val="en-US" w:eastAsia="zh-CN"/>
        </w:rPr>
        <w:t>为临床评估与儿童康复提供数据支持。</w:t>
      </w:r>
    </w:p>
    <w:p>
      <w:pPr>
        <w:pageBreakBefore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sz w:val="30"/>
          <w:szCs w:val="30"/>
          <w:lang w:val="zh-CN" w:eastAsia="zh-CN"/>
        </w:rPr>
      </w:pPr>
      <w:r>
        <w:rPr>
          <w:rFonts w:hint="eastAsia" w:ascii="仿宋" w:hAnsi="仿宋" w:eastAsia="仿宋" w:cs="仿宋"/>
          <w:b w:val="0"/>
          <w:bCs w:val="0"/>
          <w:sz w:val="30"/>
          <w:szCs w:val="30"/>
          <w:lang w:val="zh-CN" w:eastAsia="zh-CN"/>
        </w:rPr>
        <w:t>使用科室：儿童</w:t>
      </w:r>
      <w:r>
        <w:rPr>
          <w:rFonts w:hint="eastAsia" w:ascii="仿宋" w:hAnsi="仿宋" w:eastAsia="仿宋" w:cs="仿宋"/>
          <w:b w:val="0"/>
          <w:bCs w:val="0"/>
          <w:sz w:val="30"/>
          <w:szCs w:val="30"/>
          <w:lang w:val="en-US" w:eastAsia="zh-CN"/>
        </w:rPr>
        <w:t>康复</w:t>
      </w:r>
      <w:r>
        <w:rPr>
          <w:rFonts w:hint="eastAsia" w:ascii="仿宋" w:hAnsi="仿宋" w:eastAsia="仿宋" w:cs="仿宋"/>
          <w:b w:val="0"/>
          <w:bCs w:val="0"/>
          <w:sz w:val="30"/>
          <w:szCs w:val="30"/>
          <w:lang w:val="zh-CN" w:eastAsia="zh-CN"/>
        </w:rPr>
        <w:t>科。</w:t>
      </w:r>
    </w:p>
    <w:p>
      <w:pPr>
        <w:pageBreakBefore w:val="0"/>
        <w:numPr>
          <w:ilvl w:val="0"/>
          <w:numId w:val="0"/>
        </w:numPr>
        <w:kinsoku/>
        <w:wordWrap/>
        <w:overflowPunct/>
        <w:topLinePunct w:val="0"/>
        <w:autoSpaceDE/>
        <w:autoSpaceDN/>
        <w:bidi w:val="0"/>
        <w:adjustRightInd/>
        <w:snapToGrid/>
        <w:spacing w:beforeAutospacing="0" w:line="44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四、经颅磁刺激仪（双拍不同频、深部刺激和浅部刺激）</w:t>
      </w:r>
    </w:p>
    <w:p>
      <w:pPr>
        <w:pageBreakBefore w:val="0"/>
        <w:numPr>
          <w:ilvl w:val="0"/>
          <w:numId w:val="0"/>
        </w:numPr>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利用电磁感应原理，由电流产生磁场，磁场通过颅骨在刺激部位的组织内感应出生物电流，能连续、长时间的无损无痛地刺激大脑或外周神经，引起神经细胞兴奋活动，产生一系列生物效应。</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适应症：</w:t>
      </w:r>
      <w:r>
        <w:rPr>
          <w:rFonts w:hint="eastAsia" w:ascii="仿宋" w:hAnsi="仿宋" w:eastAsia="仿宋" w:cs="仿宋"/>
          <w:b w:val="0"/>
          <w:bCs w:val="0"/>
          <w:sz w:val="30"/>
          <w:szCs w:val="30"/>
          <w:lang w:val="en-US" w:eastAsia="zh-CN"/>
        </w:rPr>
        <w:t>用于人体中枢神经刺激和外周神经刺激，对脑神经及神经损伤性疾病的辅助治疗，以及用于辅助治疗或改善失眠症状。还可用于神经电生理检查，康复科、精神科和神经科的运动神经功能评定。</w:t>
      </w:r>
    </w:p>
    <w:p>
      <w:pPr>
        <w:pageBreakBefore w:val="0"/>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使用科室：</w:t>
      </w:r>
      <w:r>
        <w:rPr>
          <w:rFonts w:hint="eastAsia" w:ascii="仿宋" w:hAnsi="仿宋" w:eastAsia="仿宋" w:cs="仿宋"/>
          <w:b w:val="0"/>
          <w:bCs w:val="0"/>
          <w:sz w:val="30"/>
          <w:szCs w:val="30"/>
          <w:lang w:val="en-US" w:eastAsia="zh-CN"/>
        </w:rPr>
        <w:t>精神心理科。</w:t>
      </w:r>
    </w:p>
    <w:p>
      <w:pPr>
        <w:pageBreakBefore w:val="0"/>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主要配置但不限于以下配置：</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1、主机(内置惰性液态内冷系统、脉冲源)</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2、双拍不同频（配备两个刺激线圈，每个线圈可以使用不同频率的脉冲，且两个项圈可以同时工作，同时服务两名患者。）</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3、操作软件</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4、线圈支架</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5、便携式计算机</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6、MEP(EMG)模块</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7、电极线</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8、刺激深度定义：深部刺激为磁场可以刺激皮下大于3CM深度的组织，浅部刺激为磁场仅可刺激皮下2CM内的组织。</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color w:val="FF0000"/>
          <w:sz w:val="30"/>
          <w:szCs w:val="30"/>
          <w:highlight w:val="none"/>
          <w:lang w:val="en-US" w:eastAsia="zh-CN"/>
        </w:rPr>
      </w:pPr>
      <w:r>
        <w:rPr>
          <w:rFonts w:hint="eastAsia" w:ascii="仿宋" w:hAnsi="仿宋" w:eastAsia="仿宋" w:cs="仿宋"/>
          <w:b w:val="0"/>
          <w:bCs w:val="0"/>
          <w:color w:val="FF0000"/>
          <w:sz w:val="30"/>
          <w:szCs w:val="30"/>
          <w:highlight w:val="none"/>
          <w:lang w:val="en-US" w:eastAsia="zh-CN"/>
        </w:rPr>
        <w:t>要求：深部刺激和浅部刺激分别报价，做成一张PPT分别讲解即可。</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5、睡眠监测系统</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进行呼吸生理数据的采集、显示、存储及分析。用于睡眠呼吸暂停低通气综合征、夜间低氧血症等睡眠障碍相关疾患的分析和辅助诊断。</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适应症：</w:t>
      </w:r>
      <w:r>
        <w:rPr>
          <w:rFonts w:hint="eastAsia" w:ascii="仿宋" w:hAnsi="仿宋" w:eastAsia="仿宋" w:cs="仿宋"/>
          <w:b w:val="0"/>
          <w:bCs w:val="0"/>
          <w:sz w:val="30"/>
          <w:szCs w:val="30"/>
          <w:lang w:val="en-US" w:eastAsia="zh-CN"/>
        </w:rPr>
        <w:t>设备通过对人体脑电、心电、眼电、下颌电、腿动、胸腹呼吸、鼻气流、鼾声、血氧、体位的信号进行临床测试记录分析，对睡眠状况综合评估。设备可用以获取、显示、存储及分析呼吸时间，对睡眠障碍疾病进行辅助诊断。</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使用科室：</w:t>
      </w:r>
      <w:r>
        <w:rPr>
          <w:rFonts w:hint="eastAsia" w:ascii="仿宋" w:hAnsi="仿宋" w:eastAsia="仿宋" w:cs="仿宋"/>
          <w:b w:val="0"/>
          <w:bCs w:val="0"/>
          <w:sz w:val="30"/>
          <w:szCs w:val="30"/>
          <w:lang w:val="en-US" w:eastAsia="zh-CN"/>
        </w:rPr>
        <w:t>精神心理科。</w:t>
      </w:r>
    </w:p>
    <w:p>
      <w:pPr>
        <w:pageBreakBefore w:val="0"/>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主要配置但不限于以下配置：</w:t>
      </w:r>
    </w:p>
    <w:p>
      <w:pPr>
        <w:pageBreakBefore w:val="0"/>
        <w:numPr>
          <w:ilvl w:val="0"/>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1、主机</w:t>
      </w:r>
    </w:p>
    <w:p>
      <w:pPr>
        <w:pageBreakBefore w:val="0"/>
        <w:numPr>
          <w:ilvl w:val="0"/>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2、数据终端</w:t>
      </w:r>
    </w:p>
    <w:p>
      <w:pPr>
        <w:pageBreakBefore w:val="0"/>
        <w:numPr>
          <w:ilvl w:val="0"/>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3、软件</w:t>
      </w:r>
    </w:p>
    <w:p>
      <w:pPr>
        <w:pageBreakBefore w:val="0"/>
        <w:numPr>
          <w:ilvl w:val="0"/>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4、附件（包括体动传感器、脑电导联线、心电导联线、胸腹带及连接线、脉搏血氧饱和度传感器和鼻氧管。）</w:t>
      </w:r>
    </w:p>
    <w:p>
      <w:pPr>
        <w:pStyle w:val="2"/>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44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6、脑电生物反馈治疗仪（一拖十）</w:t>
      </w:r>
    </w:p>
    <w:p>
      <w:pPr>
        <w:pStyle w:val="2"/>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将体内的脑电生理信号加以处理，使之变成人们能觉察得到的信号。患者控制、改变这种信号，从而控制、改变原先觉察不到的、不受意识支配的生理活动。患者在指导下反复训练，从而纠正不良行为和习惯，消除病体症状，达到治疗大脑功能性疾病的目的。</w:t>
      </w:r>
    </w:p>
    <w:p>
      <w:pPr>
        <w:pageBreakBefore w:val="0"/>
        <w:numPr>
          <w:ilvl w:val="0"/>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适应症：</w:t>
      </w:r>
      <w:r>
        <w:rPr>
          <w:rFonts w:hint="eastAsia" w:ascii="仿宋" w:hAnsi="仿宋" w:eastAsia="仿宋" w:cs="仿宋"/>
          <w:b w:val="0"/>
          <w:bCs w:val="0"/>
          <w:sz w:val="30"/>
          <w:szCs w:val="30"/>
          <w:lang w:val="en-US" w:eastAsia="zh-CN"/>
        </w:rPr>
        <w:t>应用于失眠、儿童多动症的治疗；改善焦虑、抑郁等精神障碍，提高睡眠质量增强认知功能。</w:t>
      </w:r>
    </w:p>
    <w:p>
      <w:pPr>
        <w:pageBreakBefore w:val="0"/>
        <w:numPr>
          <w:ilvl w:val="0"/>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使用科室：</w:t>
      </w:r>
      <w:r>
        <w:rPr>
          <w:rFonts w:hint="eastAsia" w:ascii="仿宋" w:hAnsi="仿宋" w:eastAsia="仿宋" w:cs="仿宋"/>
          <w:b w:val="0"/>
          <w:bCs w:val="0"/>
          <w:sz w:val="30"/>
          <w:szCs w:val="30"/>
          <w:lang w:val="en-US" w:eastAsia="zh-CN"/>
        </w:rPr>
        <w:t>精神心理科。</w:t>
      </w:r>
    </w:p>
    <w:p>
      <w:pPr>
        <w:pageBreakBefore w:val="0"/>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主要配置但不限于以下配置：</w:t>
      </w:r>
    </w:p>
    <w:p>
      <w:pPr>
        <w:pageBreakBefore w:val="0"/>
        <w:numPr>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1、治疗仪主机</w:t>
      </w:r>
    </w:p>
    <w:p>
      <w:pPr>
        <w:pageBreakBefore w:val="0"/>
        <w:numPr>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2、十个终端（可同时服务10名患者）</w:t>
      </w:r>
    </w:p>
    <w:p>
      <w:pPr>
        <w:pageBreakBefore w:val="0"/>
        <w:numPr>
          <w:ilvl w:val="0"/>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3、应用软件</w:t>
      </w:r>
    </w:p>
    <w:p>
      <w:pPr>
        <w:pageBreakBefore w:val="0"/>
        <w:numPr>
          <w:ilvl w:val="0"/>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4、电极帽（含电极线和电极）</w:t>
      </w:r>
    </w:p>
    <w:p>
      <w:pPr>
        <w:pageBreakBefore w:val="0"/>
        <w:numPr>
          <w:ilvl w:val="0"/>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5、电源适配器</w:t>
      </w:r>
    </w:p>
    <w:p>
      <w:pPr>
        <w:pageBreakBefore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7、脑功能成像设备</w:t>
      </w:r>
    </w:p>
    <w:p>
      <w:pPr>
        <w:pageBreakBefore w:val="0"/>
        <w:numPr>
          <w:ilvl w:val="0"/>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应用功能性近红外光谱技术(near-infrared spectroscopy:NIRS)检测距头皮2-3cm范围脑血容量变化，捕捉大脑激活反应。对脑皮质表面区域血液中的氧合、脱氧血红蛋白的浓度变化进行多点测量，获得血液量变化的分布、脑代谢及循环状态的图谱图像，显示脑活化状态数据。</w:t>
      </w:r>
    </w:p>
    <w:p>
      <w:pPr>
        <w:pageBreakBefore w:val="0"/>
        <w:numPr>
          <w:ilvl w:val="0"/>
          <w:numId w:val="0"/>
        </w:numPr>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适应症：</w:t>
      </w:r>
      <w:r>
        <w:rPr>
          <w:rFonts w:hint="eastAsia" w:ascii="仿宋" w:hAnsi="仿宋" w:eastAsia="仿宋" w:cs="仿宋"/>
          <w:b w:val="0"/>
          <w:bCs w:val="0"/>
          <w:sz w:val="30"/>
          <w:szCs w:val="30"/>
          <w:lang w:val="en-US" w:eastAsia="zh-CN"/>
        </w:rPr>
        <w:t>适用于抑郁焦虑障碍、精神分裂症、双相情感障碍等精神心理疾病，脑卒中、脑外伤、帕金森病、癫痫等神经系统疾病，孤独症谱系障碍、注意力缺陷多动障碍、脑性瘫痪等儿童发育障碍，同时支持临床脑功能相关科研研究。</w:t>
      </w:r>
    </w:p>
    <w:p>
      <w:pPr>
        <w:pageBreakBefore w:val="0"/>
        <w:numPr>
          <w:ilvl w:val="0"/>
          <w:numId w:val="0"/>
        </w:numPr>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使用科室：</w:t>
      </w:r>
      <w:r>
        <w:rPr>
          <w:rFonts w:hint="eastAsia" w:ascii="仿宋" w:hAnsi="仿宋" w:eastAsia="仿宋" w:cs="仿宋"/>
          <w:b w:val="0"/>
          <w:bCs w:val="0"/>
          <w:sz w:val="30"/>
          <w:szCs w:val="30"/>
          <w:lang w:val="en-US" w:eastAsia="zh-CN"/>
        </w:rPr>
        <w:t>精神心理科。</w:t>
      </w:r>
    </w:p>
    <w:p>
      <w:pPr>
        <w:pageBreakBefore w:val="0"/>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主要配置但不限于以下配置：</w:t>
      </w:r>
    </w:p>
    <w:p>
      <w:pPr>
        <w:pageBreakBefore w:val="0"/>
        <w:numPr>
          <w:ilvl w:val="0"/>
          <w:numId w:val="0"/>
        </w:numPr>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1、主机</w:t>
      </w:r>
    </w:p>
    <w:p>
      <w:pPr>
        <w:pageBreakBefore w:val="0"/>
        <w:numPr>
          <w:ilvl w:val="0"/>
          <w:numId w:val="0"/>
        </w:numPr>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2、显示器</w:t>
      </w:r>
    </w:p>
    <w:p>
      <w:pPr>
        <w:pageBreakBefore w:val="0"/>
        <w:numPr>
          <w:ilvl w:val="0"/>
          <w:numId w:val="0"/>
        </w:numPr>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3、控制系统</w:t>
      </w:r>
    </w:p>
    <w:p>
      <w:pPr>
        <w:pageBreakBefore w:val="0"/>
        <w:numPr>
          <w:ilvl w:val="0"/>
          <w:numId w:val="0"/>
        </w:numPr>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4、光纤组件</w:t>
      </w:r>
    </w:p>
    <w:p>
      <w:pPr>
        <w:pageBreakBefore w:val="0"/>
        <w:numPr>
          <w:ilvl w:val="0"/>
          <w:numId w:val="0"/>
        </w:numPr>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5、脑功能成像软件</w:t>
      </w:r>
    </w:p>
    <w:p>
      <w:pPr>
        <w:pageBreakBefore w:val="0"/>
        <w:numPr>
          <w:ilvl w:val="0"/>
          <w:numId w:val="0"/>
        </w:numPr>
        <w:kinsoku/>
        <w:wordWrap/>
        <w:overflowPunct/>
        <w:topLinePunct w:val="0"/>
        <w:autoSpaceDE/>
        <w:autoSpaceDN/>
        <w:bidi w:val="0"/>
        <w:adjustRightInd/>
        <w:snapToGrid/>
        <w:spacing w:before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6、非断层下的有效测量（2.55cm≤最长发射-探测器距离≤4cm）的通道数为65通道</w:t>
      </w:r>
    </w:p>
    <w:p>
      <w:pPr>
        <w:pStyle w:val="2"/>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440" w:lineRule="exact"/>
        <w:jc w:val="both"/>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8、眼动检测分析设备</w:t>
      </w:r>
    </w:p>
    <w:p>
      <w:pPr>
        <w:pStyle w:val="2"/>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440" w:lineRule="exact"/>
        <w:ind w:firstLine="600" w:firstLineChars="200"/>
        <w:textAlignment w:val="auto"/>
        <w:rPr>
          <w:rFonts w:hint="eastAsia" w:ascii="仿宋" w:hAnsi="仿宋" w:eastAsia="仿宋" w:cs="仿宋"/>
          <w:b w:val="0"/>
          <w:bCs w:val="0"/>
          <w:sz w:val="30"/>
          <w:szCs w:val="30"/>
          <w:lang w:val="en-US"/>
        </w:rPr>
      </w:pPr>
      <w:r>
        <w:rPr>
          <w:rFonts w:hint="eastAsia" w:ascii="仿宋" w:hAnsi="仿宋" w:eastAsia="仿宋" w:cs="仿宋"/>
          <w:b w:val="0"/>
          <w:bCs w:val="0"/>
          <w:color w:val="000000"/>
          <w:kern w:val="0"/>
          <w:sz w:val="30"/>
          <w:szCs w:val="30"/>
          <w:lang w:val="en-US" w:eastAsia="zh-CN" w:bidi="ar"/>
        </w:rPr>
        <w:t>通过凝视点数目的对比，可为检查精神分裂症提供参考。通过记录患者平滑追随任务下的眼动，可为检查抑郁障碍提供参考。通过记录在看人脸图像时，在眼睛上停留的时间，和注视点的多少，可为诊断自闭症提供参考。</w:t>
      </w:r>
    </w:p>
    <w:p>
      <w:pPr>
        <w:pageBreakBefore w:val="0"/>
        <w:numPr>
          <w:ilvl w:val="0"/>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适应症：</w:t>
      </w:r>
      <w:r>
        <w:rPr>
          <w:rFonts w:hint="eastAsia" w:ascii="仿宋" w:hAnsi="仿宋" w:eastAsia="仿宋" w:cs="仿宋"/>
          <w:b w:val="0"/>
          <w:bCs w:val="0"/>
          <w:sz w:val="30"/>
          <w:szCs w:val="30"/>
          <w:lang w:val="en-US" w:eastAsia="zh-CN"/>
        </w:rPr>
        <w:t>通过检测眼球运动轨迹等，检测患者的感知运动、持续注意、工作记忆等功能，辅助诊断精神疾病。</w:t>
      </w:r>
    </w:p>
    <w:p>
      <w:pPr>
        <w:pageBreakBefore w:val="0"/>
        <w:numPr>
          <w:ilvl w:val="0"/>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使用科室：</w:t>
      </w:r>
      <w:r>
        <w:rPr>
          <w:rFonts w:hint="eastAsia" w:ascii="仿宋" w:hAnsi="仿宋" w:eastAsia="仿宋" w:cs="仿宋"/>
          <w:b w:val="0"/>
          <w:bCs w:val="0"/>
          <w:sz w:val="30"/>
          <w:szCs w:val="30"/>
          <w:lang w:val="en-US" w:eastAsia="zh-CN"/>
        </w:rPr>
        <w:t>精神心理科。</w:t>
      </w:r>
    </w:p>
    <w:p>
      <w:pPr>
        <w:pageBreakBefore w:val="0"/>
        <w:numPr>
          <w:ilvl w:val="0"/>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主要配置但不限于以下配置：</w:t>
      </w:r>
    </w:p>
    <w:p>
      <w:pPr>
        <w:pageBreakBefore w:val="0"/>
        <w:numPr>
          <w:ilvl w:val="0"/>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1、眼动检测仪主机（包括相机、光源）</w:t>
      </w:r>
    </w:p>
    <w:p>
      <w:pPr>
        <w:pageBreakBefore w:val="0"/>
        <w:numPr>
          <w:ilvl w:val="0"/>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2、电源适配器</w:t>
      </w:r>
    </w:p>
    <w:p>
      <w:pPr>
        <w:pageBreakBefore w:val="0"/>
        <w:numPr>
          <w:ilvl w:val="0"/>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3、金属支架</w:t>
      </w:r>
    </w:p>
    <w:p>
      <w:pPr>
        <w:pageBreakBefore w:val="0"/>
        <w:numPr>
          <w:ilvl w:val="0"/>
          <w:numId w:val="0"/>
        </w:numPr>
        <w:kinsoku/>
        <w:wordWrap/>
        <w:overflowPunct/>
        <w:topLinePunct w:val="0"/>
        <w:autoSpaceDE/>
        <w:autoSpaceDN/>
        <w:bidi w:val="0"/>
        <w:adjustRightInd/>
        <w:snapToGrid/>
        <w:spacing w:beforeAutospacing="0" w:afterAutospacing="0"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4、软件</w:t>
      </w:r>
    </w:p>
    <w:p>
      <w:pPr>
        <w:pageBreakBefore w:val="0"/>
        <w:numPr>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9、</w:t>
      </w:r>
      <w:r>
        <w:rPr>
          <w:rFonts w:hint="eastAsia" w:ascii="仿宋" w:hAnsi="仿宋" w:eastAsia="仿宋" w:cs="仿宋"/>
          <w:b/>
          <w:bCs/>
          <w:sz w:val="30"/>
          <w:szCs w:val="30"/>
        </w:rPr>
        <w:t>认知功能障碍治疗系统（一拖四）</w:t>
      </w:r>
    </w:p>
    <w:p>
      <w:pPr>
        <w:pageBreakBefore w:val="0"/>
        <w:numPr>
          <w:ilvl w:val="0"/>
          <w:numId w:val="0"/>
        </w:numPr>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以ADHD临床指南、学习困难专家共识为指导，可打造长周期慢病管理模式，使得这一人群获得正确的帮助。采用数字化技术，实现筛查、测评、测验，以及一线疗法用药管理与行为干预，能够通过科学的工具辅助医生、家长实现行为干预的聚焦、一致性以及适度性，帮助家长与孩子形成科学的契约，并支持行为干预的实施。</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适用于注意缺陷多动障碍、孤独症谱系障碍、学习障碍行为发育障碍疾病的辅助诊断、评估与多模态、数字化训练。</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使用科室：儿童保健科</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主要配置但不限于以下配置：</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数字化ADHD诊疗平台1套</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神经心理测验1套</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视听整合连续测试2套</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阅读障碍评估工具1套</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数学障碍评估工具1套</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书写障碍评估工具1套</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数字化认知功能障碍康复训练1套</w:t>
      </w:r>
    </w:p>
    <w:p>
      <w:pPr>
        <w:keepNext w:val="0"/>
        <w:keepLines w:val="0"/>
        <w:pageBreakBefore w:val="0"/>
        <w:widowControl w:val="0"/>
        <w:numPr>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10、</w:t>
      </w:r>
      <w:r>
        <w:rPr>
          <w:rFonts w:hint="eastAsia" w:ascii="仿宋" w:hAnsi="仿宋" w:eastAsia="仿宋" w:cs="仿宋"/>
          <w:b/>
          <w:bCs/>
          <w:sz w:val="30"/>
          <w:szCs w:val="30"/>
        </w:rPr>
        <w:t>脑电反馈仪（一拖四）</w:t>
      </w:r>
      <w:r>
        <w:rPr>
          <w:rFonts w:hint="eastAsia" w:ascii="仿宋" w:hAnsi="仿宋" w:eastAsia="仿宋" w:cs="仿宋"/>
          <w:b w:val="0"/>
          <w:bCs w:val="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zh-CN"/>
        </w:rPr>
      </w:pPr>
      <w:r>
        <w:rPr>
          <w:rFonts w:hint="eastAsia" w:ascii="仿宋" w:hAnsi="仿宋" w:eastAsia="仿宋" w:cs="仿宋"/>
          <w:b w:val="0"/>
          <w:bCs w:val="0"/>
          <w:sz w:val="30"/>
          <w:szCs w:val="30"/>
        </w:rPr>
        <w:t>多导可穿戴脑电反馈仪</w:t>
      </w:r>
      <w:r>
        <w:rPr>
          <w:rFonts w:hint="eastAsia" w:ascii="仿宋" w:hAnsi="仿宋" w:eastAsia="仿宋" w:cs="仿宋"/>
          <w:b w:val="0"/>
          <w:bCs w:val="0"/>
          <w:sz w:val="30"/>
          <w:szCs w:val="30"/>
          <w:lang w:val="zh-CN"/>
        </w:rPr>
        <w:t>基于操作性强化的原理训练患儿自身的生理和心理功能，恢复稳态的平衡，使患者的生理、心理及社会各方面功能恢复正常，可应用于注意缺陷多动障碍、睡眠障碍的脑功能分析及生物反馈训练。在产品硬件上实现8导脑电数据的采集，同时覆盖患儿的顶叶Cz区、前额叶、左右半脑，30秒完成穿戴，适合4岁以上不同患者的头型，临床可根据患儿的疾病及亚型选择不同的脑区及脑电特征频谱开展训练。在产品软件上</w:t>
      </w:r>
      <w:r>
        <w:rPr>
          <w:rFonts w:hint="eastAsia" w:ascii="仿宋" w:hAnsi="仿宋" w:eastAsia="仿宋" w:cs="仿宋"/>
          <w:b w:val="0"/>
          <w:bCs w:val="0"/>
          <w:sz w:val="30"/>
          <w:szCs w:val="30"/>
          <w:lang w:val="zh-CN"/>
          <w14:ligatures w14:val="standardContextual"/>
        </w:rPr>
        <w:t>提供基础脑功能分析，认知任务态脑功能分析以及特定场景的诱发脑电分析</w:t>
      </w:r>
      <w:r>
        <w:rPr>
          <w:rFonts w:hint="eastAsia" w:ascii="仿宋" w:hAnsi="仿宋" w:eastAsia="仿宋" w:cs="仿宋"/>
          <w:b w:val="0"/>
          <w:bCs w:val="0"/>
          <w:sz w:val="30"/>
          <w:szCs w:val="30"/>
          <w:lang w:val="zh-CN"/>
        </w:rPr>
        <w:t>，采用国际标准六步法生物反馈训练方案，趣味性强，患儿依从性更高。在应用场景上，具备个体训练、集体训练、团体训练模式，产品可分布于门诊、治疗室及不同院区，应用更灵活。</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zh-CN"/>
        </w:rPr>
      </w:pPr>
      <w:r>
        <w:rPr>
          <w:rFonts w:hint="eastAsia" w:ascii="仿宋" w:hAnsi="仿宋" w:eastAsia="仿宋" w:cs="仿宋"/>
          <w:b w:val="0"/>
          <w:bCs w:val="0"/>
          <w:sz w:val="30"/>
          <w:szCs w:val="30"/>
          <w:lang w:val="zh-CN"/>
        </w:rPr>
        <w:t>应用于注意缺陷多动障碍、睡眠障碍的脑功能分析及生物反馈训练。</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zh-CN"/>
        </w:rPr>
      </w:pPr>
      <w:r>
        <w:rPr>
          <w:rFonts w:hint="eastAsia" w:ascii="仿宋" w:hAnsi="仿宋" w:eastAsia="仿宋" w:cs="仿宋"/>
          <w:b w:val="0"/>
          <w:bCs w:val="0"/>
          <w:sz w:val="30"/>
          <w:szCs w:val="30"/>
          <w:lang w:val="zh-CN"/>
        </w:rPr>
        <w:t>使用科室：儿童保健科</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zh-CN"/>
        </w:rPr>
      </w:pPr>
      <w:r>
        <w:rPr>
          <w:rFonts w:hint="eastAsia" w:ascii="仿宋" w:hAnsi="仿宋" w:eastAsia="仿宋" w:cs="仿宋"/>
          <w:b w:val="0"/>
          <w:bCs w:val="0"/>
          <w:sz w:val="30"/>
          <w:szCs w:val="30"/>
          <w:lang w:val="zh-CN"/>
        </w:rPr>
        <w:t>主要配置但不限于以下配置：</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zh-CN"/>
        </w:rPr>
      </w:pPr>
      <w:r>
        <w:rPr>
          <w:rFonts w:hint="eastAsia" w:ascii="仿宋" w:hAnsi="仿宋" w:eastAsia="仿宋" w:cs="仿宋"/>
          <w:b w:val="0"/>
          <w:bCs w:val="0"/>
          <w:sz w:val="30"/>
          <w:szCs w:val="30"/>
          <w:lang w:val="zh-CN"/>
        </w:rPr>
        <w:t>1、数字化工作站     1套</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2、8通道信号采集器      4套</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3、信号采集器充电储放一体化支架（含充电线）   4套</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4、平板电脑     4套</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5、平板电脑支架    4套</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6、蓝牙耳机     4套</w:t>
      </w:r>
    </w:p>
    <w:p>
      <w:pPr>
        <w:keepNext w:val="0"/>
        <w:keepLines w:val="0"/>
        <w:pageBreakBefore w:val="0"/>
        <w:widowControl w:val="0"/>
        <w:numPr>
          <w:ilvl w:val="0"/>
          <w:numId w:val="0"/>
        </w:numPr>
        <w:kinsoku/>
        <w:wordWrap/>
        <w:overflowPunct/>
        <w:topLinePunct w:val="0"/>
        <w:autoSpaceDE/>
        <w:autoSpaceDN/>
        <w:bidi w:val="0"/>
        <w:adjustRightInd/>
        <w:snapToGrid/>
        <w:spacing w:before="40" w:after="40" w:line="440" w:lineRule="exact"/>
        <w:ind w:left="0" w:leftChars="0" w:right="0" w:rightChars="0" w:firstLine="0" w:firstLineChars="0"/>
        <w:jc w:val="both"/>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11、足底压力步态分析系统  </w:t>
      </w:r>
    </w:p>
    <w:p>
      <w:pPr>
        <w:keepNext w:val="0"/>
        <w:keepLines w:val="0"/>
        <w:pageBreakBefore w:val="0"/>
        <w:widowControl w:val="0"/>
        <w:numPr>
          <w:ilvl w:val="0"/>
          <w:numId w:val="0"/>
        </w:numPr>
        <w:kinsoku/>
        <w:wordWrap/>
        <w:overflowPunct/>
        <w:topLinePunct w:val="0"/>
        <w:autoSpaceDE/>
        <w:autoSpaceDN/>
        <w:bidi w:val="0"/>
        <w:adjustRightInd/>
        <w:snapToGrid/>
        <w:spacing w:before="40" w:after="40" w:line="440" w:lineRule="exact"/>
        <w:ind w:left="0" w:leftChars="0" w:right="0" w:rightChars="0" w:firstLine="600" w:firstLineChars="200"/>
        <w:jc w:val="both"/>
        <w:textAlignment w:val="auto"/>
        <w:outlineLvl w:val="9"/>
        <w:rPr>
          <w:rFonts w:hint="eastAsia" w:ascii="仿宋" w:hAnsi="仿宋" w:eastAsia="仿宋" w:cs="仿宋"/>
          <w:b w:val="0"/>
          <w:bCs w:val="0"/>
          <w:sz w:val="30"/>
          <w:szCs w:val="30"/>
          <w:lang w:val="zh-CN"/>
        </w:rPr>
      </w:pPr>
      <w:r>
        <w:rPr>
          <w:rFonts w:hint="eastAsia" w:ascii="仿宋" w:hAnsi="仿宋" w:eastAsia="仿宋" w:cs="仿宋"/>
          <w:b w:val="0"/>
          <w:bCs w:val="0"/>
          <w:sz w:val="30"/>
          <w:szCs w:val="30"/>
          <w:lang w:val="en-US" w:eastAsia="zh-CN"/>
        </w:rPr>
        <w:t>采用压阻式传感器测量患者的足底压力、稳定性和生物力学参数。它集合了多种功能测量模式，可对足底静、动态参数进行详细的测量分析，设备还具备存储、管理、分享以及打印功能，可将同类型设备的参数进行相互分享分析</w:t>
      </w:r>
      <w:r>
        <w:rPr>
          <w:rFonts w:hint="eastAsia" w:ascii="仿宋" w:hAnsi="仿宋" w:eastAsia="仿宋" w:cs="仿宋"/>
          <w:b w:val="0"/>
          <w:bCs w:val="0"/>
          <w:sz w:val="30"/>
          <w:szCs w:val="30"/>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40" w:after="40" w:line="440" w:lineRule="exact"/>
        <w:ind w:left="0" w:leftChars="0" w:right="0" w:rightChars="0" w:firstLine="60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适用于儿童扁平足、高足弓、X/O型腿、步态异常等下肢步行问题的测量与分析。</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rPr>
        <w:t>使用科室：儿童保健科</w:t>
      </w:r>
    </w:p>
    <w:p>
      <w:pPr>
        <w:keepNext w:val="0"/>
        <w:keepLines w:val="0"/>
        <w:pageBreakBefore w:val="0"/>
        <w:widowControl w:val="0"/>
        <w:tabs>
          <w:tab w:val="left" w:pos="900"/>
        </w:tabs>
        <w:kinsoku/>
        <w:wordWrap/>
        <w:overflowPunct/>
        <w:topLinePunct w:val="0"/>
        <w:autoSpaceDE/>
        <w:autoSpaceDN/>
        <w:bidi w:val="0"/>
        <w:adjustRightInd/>
        <w:snapToGrid/>
        <w:spacing w:line="440" w:lineRule="exact"/>
        <w:ind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主要配置：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1、测试平台一件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2、电源适配器一件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3、数据线一件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4、台车一辆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5、电脑一台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 12、三维电子脊柱测量仪</w:t>
      </w:r>
    </w:p>
    <w:p>
      <w:pPr>
        <w:keepNext w:val="0"/>
        <w:keepLines w:val="0"/>
        <w:pageBreakBefore w:val="0"/>
        <w:widowControl w:val="0"/>
        <w:numPr>
          <w:ilvl w:val="0"/>
          <w:numId w:val="0"/>
        </w:numPr>
        <w:kinsoku/>
        <w:wordWrap/>
        <w:overflowPunct/>
        <w:topLinePunct w:val="0"/>
        <w:autoSpaceDE/>
        <w:autoSpaceDN/>
        <w:bidi w:val="0"/>
        <w:adjustRightInd/>
        <w:snapToGrid/>
        <w:spacing w:before="40" w:after="40" w:line="440" w:lineRule="exact"/>
        <w:ind w:right="0" w:rightChars="0" w:firstLine="60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三维电子脊柱测量仪”，内置位姿传感器，以接触式空间轨迹测量技术为基础，通过自研的无辐射脊柱数据采集探头，利用智能光感、地形扫描及微观尺度操纵技术，沿着棘突的弯曲路线运动行进，设备在动态运动过程中，捕捉脊柱每一个椎体的空间坐标系，获取实时姿态角与空间里程信息，基于动态分析思路进行3D轨迹重建，在此基础上，利用自研算法对轨迹数据进行推断，还原出具有脊柱几何特征的高精度数字孪生重建模型，最终测量出站立位冠状面Cobb角和矢状面的胸椎曲度和腰椎曲度，以及水平面的各个椎体旋转角，以及前屈位ATR角等多项医学数据。</w:t>
      </w:r>
    </w:p>
    <w:p>
      <w:pPr>
        <w:keepNext w:val="0"/>
        <w:keepLines w:val="0"/>
        <w:pageBreakBefore w:val="0"/>
        <w:widowControl w:val="0"/>
        <w:numPr>
          <w:ilvl w:val="0"/>
          <w:numId w:val="0"/>
        </w:numPr>
        <w:kinsoku/>
        <w:wordWrap/>
        <w:overflowPunct/>
        <w:topLinePunct w:val="0"/>
        <w:autoSpaceDE/>
        <w:autoSpaceDN/>
        <w:bidi w:val="0"/>
        <w:adjustRightInd/>
        <w:snapToGrid/>
        <w:spacing w:before="40" w:after="40" w:line="440" w:lineRule="exact"/>
        <w:ind w:left="0" w:leftChars="0" w:right="0" w:rightChars="0" w:firstLine="60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用于测量评估脊柱健康指标，如站立位脊柱Cobb角、胸椎曲度、腰椎曲度、站立位椎体旋转角、躯干旋转角ATR/ATI、脊柱活动度（颈椎、胸椎、腰椎等的侧向弯曲、前屈后伸、水平旋转等）、身体姿势平衡度评估等。</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rPr>
        <w:t>使用科室：儿童保健科</w:t>
      </w:r>
    </w:p>
    <w:p>
      <w:pPr>
        <w:keepNext w:val="0"/>
        <w:keepLines w:val="0"/>
        <w:pageBreakBefore w:val="0"/>
        <w:widowControl w:val="0"/>
        <w:numPr>
          <w:ilvl w:val="0"/>
          <w:numId w:val="0"/>
        </w:numPr>
        <w:kinsoku/>
        <w:wordWrap/>
        <w:overflowPunct/>
        <w:topLinePunct w:val="0"/>
        <w:autoSpaceDE/>
        <w:autoSpaceDN/>
        <w:bidi w:val="0"/>
        <w:adjustRightInd/>
        <w:snapToGrid/>
        <w:spacing w:before="40" w:after="40" w:line="440" w:lineRule="exact"/>
        <w:ind w:left="0" w:leftChars="0" w:right="0" w:rightChars="0" w:firstLine="60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主要配置但不限于以下配置</w:t>
      </w:r>
      <w:r>
        <w:rPr>
          <w:rFonts w:hint="eastAsia" w:ascii="仿宋" w:hAnsi="仿宋" w:eastAsia="仿宋" w:cs="仿宋"/>
          <w:b w:val="0"/>
          <w:bCs w:val="0"/>
          <w:sz w:val="30"/>
          <w:szCs w:val="30"/>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before="40" w:after="40" w:line="440" w:lineRule="exact"/>
        <w:ind w:left="0" w:leftChars="0" w:right="0" w:rightChars="0" w:firstLine="60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1、专用检测仪1台</w:t>
      </w:r>
      <w:r>
        <w:rPr>
          <w:rFonts w:hint="eastAsia" w:ascii="仿宋" w:hAnsi="仿宋" w:eastAsia="仿宋" w:cs="仿宋"/>
          <w:b w:val="0"/>
          <w:bCs w:val="0"/>
          <w:sz w:val="30"/>
          <w:szCs w:val="30"/>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before="40" w:after="40" w:line="440" w:lineRule="exact"/>
        <w:ind w:left="0" w:leftChars="0" w:right="0" w:rightChars="0" w:firstLine="60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2、专用平板电脑1台</w:t>
      </w:r>
      <w:r>
        <w:rPr>
          <w:rFonts w:hint="eastAsia" w:ascii="仿宋" w:hAnsi="仿宋" w:eastAsia="仿宋" w:cs="仿宋"/>
          <w:b w:val="0"/>
          <w:bCs w:val="0"/>
          <w:sz w:val="30"/>
          <w:szCs w:val="30"/>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before="40" w:after="40" w:line="440" w:lineRule="exact"/>
        <w:ind w:left="0" w:leftChars="0" w:right="0" w:rightChars="0" w:firstLine="60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3、专用手提箱1个</w:t>
      </w:r>
    </w:p>
    <w:p>
      <w:pPr>
        <w:keepNext w:val="0"/>
        <w:keepLines w:val="0"/>
        <w:pageBreakBefore w:val="0"/>
        <w:widowControl w:val="0"/>
        <w:numPr>
          <w:ilvl w:val="0"/>
          <w:numId w:val="0"/>
        </w:numPr>
        <w:kinsoku/>
        <w:wordWrap/>
        <w:overflowPunct/>
        <w:topLinePunct w:val="0"/>
        <w:autoSpaceDE/>
        <w:autoSpaceDN/>
        <w:bidi w:val="0"/>
        <w:adjustRightInd/>
        <w:snapToGrid/>
        <w:spacing w:before="40" w:after="40" w:line="440" w:lineRule="exact"/>
        <w:ind w:right="0" w:rightChars="0"/>
        <w:jc w:val="both"/>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13、</w:t>
      </w:r>
      <w:r>
        <w:rPr>
          <w:rFonts w:hint="eastAsia" w:ascii="仿宋" w:hAnsi="仿宋" w:eastAsia="仿宋" w:cs="仿宋"/>
          <w:b/>
          <w:bCs/>
          <w:i w:val="0"/>
          <w:caps w:val="0"/>
          <w:color w:val="333333"/>
          <w:spacing w:val="0"/>
          <w:sz w:val="30"/>
          <w:szCs w:val="30"/>
          <w:shd w:val="clear" w:color="auto" w:fill="FFFFFF"/>
        </w:rPr>
        <w:t>光学生物测量仪（便携）</w:t>
      </w:r>
    </w:p>
    <w:p>
      <w:pPr>
        <w:pageBreakBefore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便携式眼科光学生物测量仪可测量眼轴、角膜曲率，前房深度、晶体厚度等数据，检查方便快捷，不需要散瞳，儿童能配合完成。用于学校、幼儿园体检筛查，检查后生成的数据分析，可近视提前预警、近视风险评估、判断近视防控效果等，更早、更科学的制定近视防控措施。</w:t>
      </w:r>
    </w:p>
    <w:p>
      <w:pPr>
        <w:pageBreakBefore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使用科室：眼科</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14、</w:t>
      </w:r>
      <w:r>
        <w:rPr>
          <w:rFonts w:hint="eastAsia" w:ascii="仿宋" w:hAnsi="仿宋" w:eastAsia="仿宋" w:cs="仿宋"/>
          <w:b/>
          <w:bCs/>
          <w:i w:val="0"/>
          <w:caps w:val="0"/>
          <w:color w:val="333333"/>
          <w:spacing w:val="0"/>
          <w:sz w:val="30"/>
          <w:szCs w:val="30"/>
          <w:shd w:val="clear" w:color="auto" w:fill="FFFFFF"/>
        </w:rPr>
        <w:t>4K医用内窥镜影像系统</w:t>
      </w:r>
    </w:p>
    <w:p>
      <w:pPr>
        <w:pageBreakBefore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4K医用内窥镜影像系统采用4K超高清成像技术，具备高倍放大、真实色彩还原、高感光降噪功能。主要应用于耳鼻喉科日常门诊检查、微创手术操作与病灶影像留存。</w:t>
      </w:r>
    </w:p>
    <w:p>
      <w:pPr>
        <w:pageBreakBefore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可开展项目：鼻息肉切除术、鼻中隔矫正术、鼻窦开放术、鼓膜修补术、中耳手术、扁桃体腺样体消融、声带肿物摘除、咽喉异物取出、鼻咽及喉部病变活检筛查、耳内镜、鼻咽镜的检查等。可进行白平衡校准，搭配不同角度硬性内镜开展诊疗；术中可实时拍照、录像存档，满足临床诊疗、病历留存及科研教学需求。设备支持长时间连续工作，防雾抗干扰，视野清晰稳定，术后器械可按院感规范清洗灭菌。</w:t>
      </w:r>
    </w:p>
    <w:p>
      <w:pPr>
        <w:pageBreakBefore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使用科室：耳鼻喉科</w:t>
      </w:r>
    </w:p>
    <w:p>
      <w:pPr>
        <w:pageBreakBefore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主要配置</w:t>
      </w:r>
    </w:p>
    <w:p>
      <w:pPr>
        <w:pageBreakBefore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 4K超高清摄像主机 1台</w:t>
      </w:r>
    </w:p>
    <w:p>
      <w:pPr>
        <w:pageBreakBefore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 4K医用摄像手柄 1个</w:t>
      </w:r>
    </w:p>
    <w:p>
      <w:pPr>
        <w:pageBreakBefore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 LED大功率冷光源 1台</w:t>
      </w:r>
    </w:p>
    <w:p>
      <w:pPr>
        <w:pageBreakBefore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 医用光纤导光束 1根</w:t>
      </w:r>
    </w:p>
    <w:p>
      <w:pPr>
        <w:pageBreakBefore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 耳鼻喉硬性内镜0°1支</w:t>
      </w:r>
    </w:p>
    <w:p>
      <w:pPr>
        <w:pageBreakBefore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 4K高清监视器 1台</w:t>
      </w:r>
    </w:p>
    <w:p>
      <w:pPr>
        <w:pageBreakBefore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7. 专用移动台车 1辆</w:t>
      </w:r>
    </w:p>
    <w:p>
      <w:pPr>
        <w:pageBreakBefore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8. 高清图文工作站 1套</w:t>
      </w:r>
    </w:p>
    <w:p>
      <w:pPr>
        <w:pageBreakBefore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9. 全套专用连接线缆及配套附件</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5092"/>
    <w:multiLevelType w:val="singleLevel"/>
    <w:tmpl w:val="005C509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75727"/>
    <w:rsid w:val="00AB22F5"/>
    <w:rsid w:val="01313F3D"/>
    <w:rsid w:val="0170550C"/>
    <w:rsid w:val="01AD3109"/>
    <w:rsid w:val="01BA6308"/>
    <w:rsid w:val="02AF0AB3"/>
    <w:rsid w:val="02D47BE0"/>
    <w:rsid w:val="02F11B30"/>
    <w:rsid w:val="032E375C"/>
    <w:rsid w:val="034612EE"/>
    <w:rsid w:val="03DF2B61"/>
    <w:rsid w:val="042B7A27"/>
    <w:rsid w:val="04AE2510"/>
    <w:rsid w:val="058F2E4F"/>
    <w:rsid w:val="05D17065"/>
    <w:rsid w:val="0702129B"/>
    <w:rsid w:val="07FA4FD8"/>
    <w:rsid w:val="08564B8B"/>
    <w:rsid w:val="085E46D5"/>
    <w:rsid w:val="0989511F"/>
    <w:rsid w:val="0A8E38F8"/>
    <w:rsid w:val="0B170758"/>
    <w:rsid w:val="0B1B134B"/>
    <w:rsid w:val="0BB708B6"/>
    <w:rsid w:val="0BE95FA4"/>
    <w:rsid w:val="0C2D2994"/>
    <w:rsid w:val="0D605102"/>
    <w:rsid w:val="0E231F72"/>
    <w:rsid w:val="0E4C7417"/>
    <w:rsid w:val="0E605752"/>
    <w:rsid w:val="0EC406B1"/>
    <w:rsid w:val="100A71A3"/>
    <w:rsid w:val="10A02FFD"/>
    <w:rsid w:val="10F10925"/>
    <w:rsid w:val="116D4F76"/>
    <w:rsid w:val="12293531"/>
    <w:rsid w:val="12A01542"/>
    <w:rsid w:val="12A6538B"/>
    <w:rsid w:val="13524F22"/>
    <w:rsid w:val="135A2CDF"/>
    <w:rsid w:val="149807FA"/>
    <w:rsid w:val="14F91EE8"/>
    <w:rsid w:val="163E1A2B"/>
    <w:rsid w:val="164B5714"/>
    <w:rsid w:val="16803C23"/>
    <w:rsid w:val="16CB68FB"/>
    <w:rsid w:val="172F1016"/>
    <w:rsid w:val="17960B4B"/>
    <w:rsid w:val="17A607E9"/>
    <w:rsid w:val="180129FA"/>
    <w:rsid w:val="1824462C"/>
    <w:rsid w:val="182A792C"/>
    <w:rsid w:val="1899309D"/>
    <w:rsid w:val="19BD3ADA"/>
    <w:rsid w:val="19C80BC8"/>
    <w:rsid w:val="1C363D85"/>
    <w:rsid w:val="1D2B6A56"/>
    <w:rsid w:val="1ED71B92"/>
    <w:rsid w:val="1EE765B9"/>
    <w:rsid w:val="1FDF7E78"/>
    <w:rsid w:val="1FF7186B"/>
    <w:rsid w:val="20040B80"/>
    <w:rsid w:val="20F11709"/>
    <w:rsid w:val="213B55E9"/>
    <w:rsid w:val="21A264C4"/>
    <w:rsid w:val="22037C3F"/>
    <w:rsid w:val="227E4EF4"/>
    <w:rsid w:val="23582AF4"/>
    <w:rsid w:val="236A606A"/>
    <w:rsid w:val="23BE5312"/>
    <w:rsid w:val="242C4442"/>
    <w:rsid w:val="244E40EA"/>
    <w:rsid w:val="2497032F"/>
    <w:rsid w:val="25E62585"/>
    <w:rsid w:val="26176551"/>
    <w:rsid w:val="26C245E3"/>
    <w:rsid w:val="27343F80"/>
    <w:rsid w:val="27371DDB"/>
    <w:rsid w:val="27397153"/>
    <w:rsid w:val="279B52A7"/>
    <w:rsid w:val="285F1D22"/>
    <w:rsid w:val="286E1561"/>
    <w:rsid w:val="29DB686C"/>
    <w:rsid w:val="29E9338A"/>
    <w:rsid w:val="2A0D1978"/>
    <w:rsid w:val="2AAA120C"/>
    <w:rsid w:val="2AC05AAE"/>
    <w:rsid w:val="2B967D43"/>
    <w:rsid w:val="2BDA1B75"/>
    <w:rsid w:val="2C224B47"/>
    <w:rsid w:val="2D08004A"/>
    <w:rsid w:val="2D9B487D"/>
    <w:rsid w:val="2E0D02A4"/>
    <w:rsid w:val="2E956218"/>
    <w:rsid w:val="2EA17C03"/>
    <w:rsid w:val="2F202B07"/>
    <w:rsid w:val="2F7D5C43"/>
    <w:rsid w:val="2FA96A98"/>
    <w:rsid w:val="300A75EE"/>
    <w:rsid w:val="30212A4E"/>
    <w:rsid w:val="3050162A"/>
    <w:rsid w:val="30530F40"/>
    <w:rsid w:val="30B34FC0"/>
    <w:rsid w:val="315D29BE"/>
    <w:rsid w:val="317260AB"/>
    <w:rsid w:val="31B04140"/>
    <w:rsid w:val="31BE3CFF"/>
    <w:rsid w:val="31C267C2"/>
    <w:rsid w:val="32234EE9"/>
    <w:rsid w:val="331B759D"/>
    <w:rsid w:val="3359268A"/>
    <w:rsid w:val="338E2A2C"/>
    <w:rsid w:val="34FE2C79"/>
    <w:rsid w:val="354B6263"/>
    <w:rsid w:val="357477D3"/>
    <w:rsid w:val="35EA6C73"/>
    <w:rsid w:val="36657BD6"/>
    <w:rsid w:val="36A91FB4"/>
    <w:rsid w:val="36DE2DA9"/>
    <w:rsid w:val="37136AE9"/>
    <w:rsid w:val="3768128A"/>
    <w:rsid w:val="38215A47"/>
    <w:rsid w:val="386C5452"/>
    <w:rsid w:val="38C973E8"/>
    <w:rsid w:val="38E41145"/>
    <w:rsid w:val="394B38DA"/>
    <w:rsid w:val="3B0E1994"/>
    <w:rsid w:val="3B8411CB"/>
    <w:rsid w:val="3C2E24C7"/>
    <w:rsid w:val="3C3C048B"/>
    <w:rsid w:val="3C402031"/>
    <w:rsid w:val="3C9C14C6"/>
    <w:rsid w:val="3D130E21"/>
    <w:rsid w:val="3D357320"/>
    <w:rsid w:val="3D3B26B8"/>
    <w:rsid w:val="3F4251BB"/>
    <w:rsid w:val="3F7665A1"/>
    <w:rsid w:val="3F864716"/>
    <w:rsid w:val="40660C5A"/>
    <w:rsid w:val="415A06E5"/>
    <w:rsid w:val="419F4A2B"/>
    <w:rsid w:val="41EE3AD3"/>
    <w:rsid w:val="434575EA"/>
    <w:rsid w:val="436B00C6"/>
    <w:rsid w:val="437C3E0B"/>
    <w:rsid w:val="4486501A"/>
    <w:rsid w:val="44C81AF3"/>
    <w:rsid w:val="44E0576B"/>
    <w:rsid w:val="45144BD5"/>
    <w:rsid w:val="45D328A3"/>
    <w:rsid w:val="47782188"/>
    <w:rsid w:val="48825D5B"/>
    <w:rsid w:val="48C44EBC"/>
    <w:rsid w:val="48EC7DCC"/>
    <w:rsid w:val="4955622C"/>
    <w:rsid w:val="49747FEF"/>
    <w:rsid w:val="49B771C4"/>
    <w:rsid w:val="4A6A3EBE"/>
    <w:rsid w:val="4A993B2E"/>
    <w:rsid w:val="4AD51292"/>
    <w:rsid w:val="4B9351BF"/>
    <w:rsid w:val="4BE03B12"/>
    <w:rsid w:val="4CA51C8C"/>
    <w:rsid w:val="4E6E3E00"/>
    <w:rsid w:val="4E906530"/>
    <w:rsid w:val="4EEC48A0"/>
    <w:rsid w:val="4EF27395"/>
    <w:rsid w:val="4F5E47C8"/>
    <w:rsid w:val="4FE352DB"/>
    <w:rsid w:val="503E49D8"/>
    <w:rsid w:val="51275727"/>
    <w:rsid w:val="519254FB"/>
    <w:rsid w:val="51A55E85"/>
    <w:rsid w:val="51F86124"/>
    <w:rsid w:val="53DF42DC"/>
    <w:rsid w:val="54F137BF"/>
    <w:rsid w:val="559B7956"/>
    <w:rsid w:val="55D3224B"/>
    <w:rsid w:val="55DE4621"/>
    <w:rsid w:val="56632285"/>
    <w:rsid w:val="566E7D5E"/>
    <w:rsid w:val="575F628A"/>
    <w:rsid w:val="57625F45"/>
    <w:rsid w:val="57AC3D98"/>
    <w:rsid w:val="57B35C90"/>
    <w:rsid w:val="589946D6"/>
    <w:rsid w:val="58C8443C"/>
    <w:rsid w:val="58CC1C33"/>
    <w:rsid w:val="58CE1B9C"/>
    <w:rsid w:val="58F152CE"/>
    <w:rsid w:val="59AA5C46"/>
    <w:rsid w:val="5A165AFF"/>
    <w:rsid w:val="5A2659D3"/>
    <w:rsid w:val="5A7D14E5"/>
    <w:rsid w:val="5AB11F0B"/>
    <w:rsid w:val="5AB21AD3"/>
    <w:rsid w:val="5B734E66"/>
    <w:rsid w:val="5BB97068"/>
    <w:rsid w:val="5D0F1349"/>
    <w:rsid w:val="5D114C75"/>
    <w:rsid w:val="5D682478"/>
    <w:rsid w:val="5DBE1208"/>
    <w:rsid w:val="5E4E0428"/>
    <w:rsid w:val="5E6F23EF"/>
    <w:rsid w:val="5EA45CCE"/>
    <w:rsid w:val="5F5949FB"/>
    <w:rsid w:val="60596321"/>
    <w:rsid w:val="61023282"/>
    <w:rsid w:val="61D328AB"/>
    <w:rsid w:val="61FA56FC"/>
    <w:rsid w:val="62D65765"/>
    <w:rsid w:val="62F97570"/>
    <w:rsid w:val="63F22C07"/>
    <w:rsid w:val="643F4567"/>
    <w:rsid w:val="64903ECF"/>
    <w:rsid w:val="652C0F70"/>
    <w:rsid w:val="65DE4D41"/>
    <w:rsid w:val="667027A0"/>
    <w:rsid w:val="676A60CB"/>
    <w:rsid w:val="67990753"/>
    <w:rsid w:val="685D13DC"/>
    <w:rsid w:val="68A31158"/>
    <w:rsid w:val="6A0C187D"/>
    <w:rsid w:val="6A782456"/>
    <w:rsid w:val="6A8709BD"/>
    <w:rsid w:val="6AE91E7D"/>
    <w:rsid w:val="6AEE75A0"/>
    <w:rsid w:val="6B052C0B"/>
    <w:rsid w:val="6BC843E0"/>
    <w:rsid w:val="6BFF787D"/>
    <w:rsid w:val="6C0D61BC"/>
    <w:rsid w:val="6D0B1170"/>
    <w:rsid w:val="6D4D414D"/>
    <w:rsid w:val="6D541033"/>
    <w:rsid w:val="6E2C7789"/>
    <w:rsid w:val="6E93170C"/>
    <w:rsid w:val="6E963A62"/>
    <w:rsid w:val="6E971508"/>
    <w:rsid w:val="6EA45057"/>
    <w:rsid w:val="70F22E3E"/>
    <w:rsid w:val="714634C1"/>
    <w:rsid w:val="723530FB"/>
    <w:rsid w:val="72AA4D09"/>
    <w:rsid w:val="73DB700A"/>
    <w:rsid w:val="74522641"/>
    <w:rsid w:val="74F97756"/>
    <w:rsid w:val="75406C02"/>
    <w:rsid w:val="75876BA0"/>
    <w:rsid w:val="75C56A75"/>
    <w:rsid w:val="75D114A6"/>
    <w:rsid w:val="76CF56C4"/>
    <w:rsid w:val="76E46E1E"/>
    <w:rsid w:val="772F316C"/>
    <w:rsid w:val="77576A08"/>
    <w:rsid w:val="78671694"/>
    <w:rsid w:val="788771E5"/>
    <w:rsid w:val="78B8622F"/>
    <w:rsid w:val="78BE442C"/>
    <w:rsid w:val="79586309"/>
    <w:rsid w:val="79DF41DB"/>
    <w:rsid w:val="7AB208F4"/>
    <w:rsid w:val="7BB3168F"/>
    <w:rsid w:val="7DF54B8C"/>
    <w:rsid w:val="7E9447D2"/>
    <w:rsid w:val="7EBB24AB"/>
    <w:rsid w:val="7EDA2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2026-03-31T03:37:00Z</dcterms:created>
  <dc:creator>向北</dc:creator>
  <cp:lastModifiedBy>向北</cp:lastModifiedBy>
  <cp:lastPrinted>2026-06-04T02:51:55Z</cp:lastPrinted>
  <dcterms:modified xsi:type="dcterms:W3CDTF">2026-06-04T03:45:34Z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