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调研设备说明</w:t>
      </w:r>
    </w:p>
    <w:p>
      <w:pPr>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中药熏蒸机</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配合药物，适用于人体关节，软组织疾病的局部熏蒸治疗</w:t>
      </w:r>
      <w:r>
        <w:rPr>
          <w:rFonts w:hint="eastAsia" w:ascii="仿宋" w:hAnsi="仿宋" w:eastAsia="仿宋" w:cs="仿宋"/>
          <w:sz w:val="32"/>
          <w:szCs w:val="32"/>
          <w:lang w:val="en-US" w:eastAsia="zh-CN"/>
        </w:rPr>
        <w:t>及妇科、产后康复治疗</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微波治疗仪</w:t>
      </w:r>
      <w:bookmarkStart w:id="0" w:name="_GoBack"/>
      <w:bookmarkEnd w:id="0"/>
    </w:p>
    <w:p>
      <w:pPr>
        <w:ind w:firstLine="640" w:firstLineChars="200"/>
        <w:rPr>
          <w:rFonts w:hint="default" w:ascii="仿宋" w:hAnsi="仿宋" w:eastAsia="仿宋" w:cs="仿宋"/>
          <w:b/>
          <w:bCs/>
          <w:sz w:val="32"/>
          <w:szCs w:val="32"/>
          <w:lang w:val="en-US" w:eastAsia="zh-CN"/>
        </w:rPr>
      </w:pPr>
      <w:r>
        <w:rPr>
          <w:rFonts w:hint="eastAsia" w:ascii="仿宋" w:hAnsi="仿宋" w:eastAsia="仿宋" w:cs="仿宋"/>
          <w:sz w:val="32"/>
          <w:szCs w:val="32"/>
        </w:rPr>
        <w:t>适用于儿童相关疾病治疗应用，注册证或说明书有相关说明。</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此设备需提供说明书）</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儿童用悬吊训练系统</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儿童用悬吊训练系统，以悬吊技术为核心，围绕儿童运动生长发育规律，搭配各类康复辅助设备，为儿童开展个体化、针对性康复训练。可有效改善儿童平衡功能、协调功能、运动控制能力及神经支配能力，缓解全身痉挛，改善关节活动度，增强肌力，促进中枢神经系统功能重建。系统融合神经发育疗法、感觉统合训练、平衡姿态矫正与引导式教育，可降低肌张力、强化肌力、提升整体平衡与协调能力，产品已取得第一类医疗器械备案凭证。</w:t>
      </w:r>
    </w:p>
    <w:p>
      <w:pPr>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多功能激光光电平台</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用于皮肤科，</w:t>
      </w:r>
      <w:r>
        <w:rPr>
          <w:rFonts w:hint="eastAsia" w:ascii="仿宋" w:hAnsi="仿宋" w:eastAsia="仿宋" w:cs="仿宋"/>
          <w:sz w:val="32"/>
          <w:szCs w:val="32"/>
        </w:rPr>
        <w:t>利用黄极光模块的低剂量光疗法及电磁波修复模块的非热效应两种治疗办法作用于肌肤，促进细胞代谢，消除皮肤炎症、恢复肌肤水油平衡、加强皮肤屏障，可结合各种中胚层疗法、声光电项目、外科手术等治疗，通过“光电联合疗法”全面改善皮肤敏感状态</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光疗模块：适用于镇痛消炎、促进组织修复、增加肌肤弹性及紧致；用于辅助治疗过敏性皮炎和炎性痤疮。</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电疗模块：利用温热效应，促进血液循环，减轻面部疼痛、缓解肌肉痉挛和关节挛缩。</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高频电灼仪</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用于皮肤科浅表部位的手术中，对相应组织进行凝固、使组织变性和/或坏死。</w:t>
      </w:r>
      <w:r>
        <w:rPr>
          <w:rFonts w:hint="eastAsia" w:ascii="仿宋" w:hAnsi="仿宋" w:eastAsia="仿宋" w:cs="仿宋"/>
          <w:sz w:val="32"/>
          <w:szCs w:val="32"/>
        </w:rPr>
        <w:t>火针和射频技术</w:t>
      </w:r>
      <w:r>
        <w:rPr>
          <w:rFonts w:hint="eastAsia" w:ascii="仿宋" w:hAnsi="仿宋" w:eastAsia="仿宋" w:cs="仿宋"/>
          <w:sz w:val="32"/>
          <w:szCs w:val="32"/>
          <w:lang w:val="en-US" w:eastAsia="zh-CN"/>
        </w:rPr>
        <w:t>相</w:t>
      </w:r>
      <w:r>
        <w:rPr>
          <w:rFonts w:hint="eastAsia" w:ascii="仿宋" w:hAnsi="仿宋" w:eastAsia="仿宋" w:cs="仿宋"/>
          <w:sz w:val="32"/>
          <w:szCs w:val="32"/>
        </w:rPr>
        <w:t>结合</w:t>
      </w:r>
      <w:r>
        <w:rPr>
          <w:rFonts w:hint="eastAsia" w:ascii="仿宋" w:hAnsi="仿宋" w:eastAsia="仿宋" w:cs="仿宋"/>
          <w:sz w:val="32"/>
          <w:szCs w:val="32"/>
          <w:lang w:eastAsia="zh-CN"/>
        </w:rPr>
        <w:t>，</w:t>
      </w:r>
      <w:r>
        <w:rPr>
          <w:rFonts w:hint="eastAsia" w:ascii="仿宋" w:hAnsi="仿宋" w:eastAsia="仿宋" w:cs="仿宋"/>
          <w:sz w:val="32"/>
          <w:szCs w:val="32"/>
        </w:rPr>
        <w:t>利用针体部分绝缘的细小黄金微针将射频能量精准作用于皮脂腺等靶组织，直接针对各种类型的痤疮、痤疮瘢痕进行治疗。</w:t>
      </w:r>
    </w:p>
    <w:p>
      <w:pPr>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生物反馈电刺激工作站</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集成生物反馈与电刺激功能，通过精准电刺激结合肌电反馈，实现神经、肌肉主动与被动康复锻炼，为产后康复及神经肌肉康复专用设备。</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用于产后尿失禁干预、盆底肌锻炼、腹直肌分离修复，促进乳腺疏通、舒缓产后肌肉痉挛、促进血液循环并镇痛；用于慢性盆腔痛、痛经等妇科疼痛的康复治疗；用于颈肩腰腿痛康复治疗，开展神经性疾病的主动和被动锻炼，以及神经和肌肉肌电的反馈锻炼。</w:t>
      </w:r>
    </w:p>
    <w:p>
      <w:pPr>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光谱热疗仪</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采用特定光谱热疗技术，通过深层热效应改善局部血液循环、促进炎症消退、加速组织修复，为无创物理治疗设备，适用于多科室临床治疗与康复。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用于慢性盆腔炎、附件炎（卵巢/输卵管周围炎）、慢性宫颈炎、原发性痛经的治疗；可加速妇科术后切口愈合，缓解产后会阴侧切或撕裂伤疼痛；用于肺炎治疗，促进局部血液循环、稀释痰液、缓解咳嗽，加速肺部啰音吸收与炎症消退；用于颈椎病、腰椎间盘突出症、肩周炎、腰肌劳损、各类扭挫伤等颈肩腰腿痛病症，以及骨关节炎、关节滑膜炎、关节腔积液、软组织慢性损伤等关节与软组织炎症的治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75727"/>
    <w:rsid w:val="00AB22F5"/>
    <w:rsid w:val="01313F3D"/>
    <w:rsid w:val="01AD3109"/>
    <w:rsid w:val="032E375C"/>
    <w:rsid w:val="042B7A27"/>
    <w:rsid w:val="04AE2510"/>
    <w:rsid w:val="05D17065"/>
    <w:rsid w:val="0702129B"/>
    <w:rsid w:val="07FA4FD8"/>
    <w:rsid w:val="0989511F"/>
    <w:rsid w:val="0B170758"/>
    <w:rsid w:val="0BE95FA4"/>
    <w:rsid w:val="0C2D2994"/>
    <w:rsid w:val="0D605102"/>
    <w:rsid w:val="0E231F72"/>
    <w:rsid w:val="12A6538B"/>
    <w:rsid w:val="16803C23"/>
    <w:rsid w:val="172F1016"/>
    <w:rsid w:val="1824462C"/>
    <w:rsid w:val="182A792C"/>
    <w:rsid w:val="19BD3ADA"/>
    <w:rsid w:val="1C363D85"/>
    <w:rsid w:val="1FF7186B"/>
    <w:rsid w:val="20040B80"/>
    <w:rsid w:val="22037C3F"/>
    <w:rsid w:val="227E4EF4"/>
    <w:rsid w:val="26176551"/>
    <w:rsid w:val="27397153"/>
    <w:rsid w:val="285F1D22"/>
    <w:rsid w:val="286E1561"/>
    <w:rsid w:val="29E9338A"/>
    <w:rsid w:val="2A0D1978"/>
    <w:rsid w:val="2AAA120C"/>
    <w:rsid w:val="2AC05AAE"/>
    <w:rsid w:val="2C224B47"/>
    <w:rsid w:val="2D08004A"/>
    <w:rsid w:val="2D9B487D"/>
    <w:rsid w:val="2E0D02A4"/>
    <w:rsid w:val="2E956218"/>
    <w:rsid w:val="2EA17C03"/>
    <w:rsid w:val="2F202B07"/>
    <w:rsid w:val="2FA96A98"/>
    <w:rsid w:val="31C267C2"/>
    <w:rsid w:val="331B759D"/>
    <w:rsid w:val="3359268A"/>
    <w:rsid w:val="338E2A2C"/>
    <w:rsid w:val="357477D3"/>
    <w:rsid w:val="36DE2DA9"/>
    <w:rsid w:val="37136AE9"/>
    <w:rsid w:val="386C5452"/>
    <w:rsid w:val="3C402031"/>
    <w:rsid w:val="3F7665A1"/>
    <w:rsid w:val="3F864716"/>
    <w:rsid w:val="419F4A2B"/>
    <w:rsid w:val="4486501A"/>
    <w:rsid w:val="45D328A3"/>
    <w:rsid w:val="48825D5B"/>
    <w:rsid w:val="4955622C"/>
    <w:rsid w:val="49747FEF"/>
    <w:rsid w:val="49B771C4"/>
    <w:rsid w:val="4A6A3EBE"/>
    <w:rsid w:val="4EF27395"/>
    <w:rsid w:val="503E49D8"/>
    <w:rsid w:val="51275727"/>
    <w:rsid w:val="519254FB"/>
    <w:rsid w:val="51F86124"/>
    <w:rsid w:val="54F137BF"/>
    <w:rsid w:val="56632285"/>
    <w:rsid w:val="566E7D5E"/>
    <w:rsid w:val="575F628A"/>
    <w:rsid w:val="57AC3D98"/>
    <w:rsid w:val="589946D6"/>
    <w:rsid w:val="58F152CE"/>
    <w:rsid w:val="59AA5C46"/>
    <w:rsid w:val="5A165AFF"/>
    <w:rsid w:val="5A2659D3"/>
    <w:rsid w:val="5AB21AD3"/>
    <w:rsid w:val="5D0F1349"/>
    <w:rsid w:val="5D682478"/>
    <w:rsid w:val="5E4E0428"/>
    <w:rsid w:val="5EA45CCE"/>
    <w:rsid w:val="62F97570"/>
    <w:rsid w:val="65DE4D41"/>
    <w:rsid w:val="667027A0"/>
    <w:rsid w:val="685D13DC"/>
    <w:rsid w:val="68A31158"/>
    <w:rsid w:val="6D541033"/>
    <w:rsid w:val="6E2C7789"/>
    <w:rsid w:val="6EA45057"/>
    <w:rsid w:val="70F22E3E"/>
    <w:rsid w:val="714634C1"/>
    <w:rsid w:val="72AA4D09"/>
    <w:rsid w:val="73DB700A"/>
    <w:rsid w:val="74F97756"/>
    <w:rsid w:val="75406C02"/>
    <w:rsid w:val="75C56A75"/>
    <w:rsid w:val="76E46E1E"/>
    <w:rsid w:val="772F316C"/>
    <w:rsid w:val="78671694"/>
    <w:rsid w:val="79586309"/>
    <w:rsid w:val="7BB3168F"/>
    <w:rsid w:val="7DF54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2026-03-31T03:37:00Z</dcterms:created>
  <dc:creator>向北</dc:creator>
  <cp:lastModifiedBy>向北</cp:lastModifiedBy>
  <cp:lastPrinted>2026-04-02T00:14:00Z</cp:lastPrinted>
  <dcterms:modified xsi:type="dcterms:W3CDTF">2026-04-02T01:59:06Z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